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成都石化工业学校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食堂净水设备维保服务报价单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一、北校区食堂净水设备更换耗材 </w:t>
      </w:r>
    </w:p>
    <w:p>
      <w:pPr>
        <w:jc w:val="center"/>
        <w:rPr>
          <w:rFonts w:hint="eastAsia"/>
          <w:sz w:val="24"/>
          <w:szCs w:val="24"/>
          <w:lang w:eastAsia="zh-CN"/>
        </w:rPr>
      </w:pPr>
    </w:p>
    <w:tbl>
      <w:tblPr>
        <w:tblStyle w:val="4"/>
        <w:tblW w:w="8745" w:type="dxa"/>
        <w:tblInd w:w="1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247"/>
        <w:gridCol w:w="1770"/>
        <w:gridCol w:w="795"/>
        <w:gridCol w:w="846"/>
        <w:gridCol w:w="765"/>
        <w:gridCol w:w="915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8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规格（型号）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单价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小计（元）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反渗透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膜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4040膜（华膜）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每年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滤料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活性炭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125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K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2年更换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滤料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树脂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200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K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2年更换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精密滤芯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40寸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每学期更换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24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再生剂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10KG/袋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袋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每学期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添加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01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(元）</w:t>
            </w:r>
          </w:p>
        </w:tc>
        <w:tc>
          <w:tcPr>
            <w:tcW w:w="332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折算每年费用</w:t>
            </w:r>
          </w:p>
        </w:tc>
      </w:tr>
    </w:tbl>
    <w:p/>
    <w:p>
      <w:pPr>
        <w:pStyle w:val="7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二、南校区食堂净水设备更换耗材</w:t>
      </w:r>
    </w:p>
    <w:tbl>
      <w:tblPr>
        <w:tblStyle w:val="4"/>
        <w:tblpPr w:leftFromText="180" w:rightFromText="180" w:vertAnchor="text" w:horzAnchor="page" w:tblpX="2011" w:tblpY="456"/>
        <w:tblOverlap w:val="never"/>
        <w:tblW w:w="86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313"/>
        <w:gridCol w:w="1764"/>
        <w:gridCol w:w="675"/>
        <w:gridCol w:w="795"/>
        <w:gridCol w:w="810"/>
        <w:gridCol w:w="870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2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规格（型号）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单价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小计（元）</w:t>
            </w: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反渗透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膜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040膜（华膜）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每年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滤料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活性炭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175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K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2年更换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滤料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树脂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250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K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g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2年更换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精密滤芯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40寸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支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</w:rPr>
              <w:t>每学期更换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再生剂</w:t>
            </w:r>
          </w:p>
        </w:tc>
        <w:tc>
          <w:tcPr>
            <w:tcW w:w="17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10KG/袋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袋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每学期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添加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2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07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(元）</w:t>
            </w:r>
          </w:p>
        </w:tc>
        <w:tc>
          <w:tcPr>
            <w:tcW w:w="3150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7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折算每年费用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说明：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以上</w:t>
      </w:r>
      <w:r>
        <w:rPr>
          <w:rFonts w:hint="eastAsia" w:ascii="仿宋_GB2312" w:hAnsi="仿宋_GB2312" w:eastAsia="仿宋_GB2312" w:cs="仿宋_GB2312"/>
          <w:sz w:val="28"/>
          <w:szCs w:val="28"/>
        </w:rPr>
        <w:t>报价均包含人工、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耗材</w:t>
      </w:r>
      <w:r>
        <w:rPr>
          <w:rFonts w:hint="eastAsia" w:ascii="仿宋_GB2312" w:hAnsi="仿宋_GB2312" w:eastAsia="仿宋_GB2312" w:cs="仿宋_GB2312"/>
          <w:sz w:val="28"/>
          <w:szCs w:val="28"/>
        </w:rPr>
        <w:t>、搬运、税费等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费用。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2.报价为每年费用，服务期限为两年。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400" w:firstLineChars="5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3.综合报价合计：      元/年。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 xml:space="preserve">报价单位（盖章）：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6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联系电话：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A91214"/>
    <w:rsid w:val="24257485"/>
    <w:rsid w:val="5289224A"/>
    <w:rsid w:val="56F25CD3"/>
    <w:rsid w:val="68A66BE6"/>
    <w:rsid w:val="6DCE6CA4"/>
    <w:rsid w:val="7AA9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left" w:pos="1260"/>
        <w:tab w:val="left" w:pos="1685"/>
        <w:tab w:val="right" w:leader="dot" w:pos="8400"/>
      </w:tabs>
      <w:spacing w:line="320" w:lineRule="exact"/>
      <w:ind w:firstLine="280" w:firstLineChars="1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  <w:style w:type="paragraph" w:styleId="7">
    <w:name w:val="No Spacing"/>
    <w:qFormat/>
    <w:uiPriority w:val="1"/>
    <w:rPr>
      <w:rFonts w:ascii="Calibri" w:hAnsi="Calibri" w:eastAsia="宋体" w:cs="Times New Roman"/>
      <w:kern w:val="0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市教育局</Company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2024-08-11T13:09:00Z</dcterms:created>
  <dc:creator>womider</dc:creator>
  <cp:lastModifiedBy>womider</cp:lastModifiedBy>
  <dcterms:modified xsi:type="dcterms:W3CDTF">2024-08-11T13:46:11Z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